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2C" w:rsidRDefault="0091722C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Bookmark"/>
      <w:bookmarkEnd w:id="0"/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Wykaz podręczników obowiązujących w roku szkolnym 2020/2021</w:t>
      </w:r>
    </w:p>
    <w:p w:rsidR="0091722C" w:rsidRDefault="0091722C">
      <w:pPr>
        <w:pStyle w:val="Standar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  <w:u w:val="single"/>
        </w:rPr>
        <w:t xml:space="preserve">Technikum Odzieżowo -Usługowe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ponadgimnazjalne: 4-letnie</w:t>
      </w:r>
    </w:p>
    <w:tbl>
      <w:tblPr>
        <w:tblW w:w="1530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0"/>
        <w:gridCol w:w="1195"/>
        <w:gridCol w:w="3647"/>
        <w:gridCol w:w="3157"/>
        <w:gridCol w:w="2251"/>
        <w:gridCol w:w="2700"/>
      </w:tblGrid>
      <w:tr w:rsidR="0091722C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DOPUSZCZENIA</w:t>
            </w:r>
          </w:p>
        </w:tc>
      </w:tr>
      <w:tr w:rsidR="0091722C">
        <w:trPr>
          <w:cantSplit/>
          <w:trHeight w:val="562"/>
        </w:trPr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słowami,  kl. 2., cz. 1.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425/3/2013/2015</w:t>
            </w:r>
          </w:p>
        </w:tc>
      </w:tr>
      <w:tr w:rsidR="0091722C">
        <w:trPr>
          <w:cantSplit/>
          <w:trHeight w:val="67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słowami, kl. 2., cz.2.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425/4/2013/2015</w:t>
            </w:r>
          </w:p>
        </w:tc>
      </w:tr>
      <w:tr w:rsidR="0091722C">
        <w:trPr>
          <w:cantSplit/>
          <w:trHeight w:val="67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słowami, kl. 3.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425/5/2014/2016</w:t>
            </w:r>
          </w:p>
        </w:tc>
      </w:tr>
      <w:tr w:rsidR="0091722C">
        <w:trPr>
          <w:cantSplit/>
          <w:trHeight w:val="838"/>
        </w:trPr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CheckpointA2+/B1 - kontynuacja</w:t>
            </w:r>
          </w:p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Checkpoint B1+ kontynuacja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 Spencer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958/1/2019</w:t>
            </w:r>
          </w:p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958/2/2019</w:t>
            </w:r>
          </w:p>
        </w:tc>
      </w:tr>
      <w:tr w:rsidR="0091722C">
        <w:trPr>
          <w:cantSplit/>
          <w:trHeight w:val="67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Gateway Plus 3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Gateway Plus 4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 Spencer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674/3/2014/2015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674/4/2014/2015</w:t>
            </w:r>
          </w:p>
        </w:tc>
      </w:tr>
      <w:tr w:rsidR="0091722C">
        <w:trPr>
          <w:cantSplit/>
          <w:trHeight w:val="67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do szkół ponadgimnazjalnych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Rosińska / Edwards/Inglot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Roboto"/>
                <w:shd w:val="clear" w:color="auto" w:fill="FFFFFF"/>
              </w:rPr>
              <w:t>931/2018</w:t>
            </w:r>
          </w:p>
        </w:tc>
      </w:tr>
      <w:tr w:rsidR="0091722C">
        <w:trPr>
          <w:cantSplit/>
          <w:trHeight w:val="1111"/>
        </w:trPr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Perfekt 1 ( kontynuacja z kl. I),</w:t>
            </w:r>
          </w:p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Perfekt 2 ( podręcznik + ćwiczenia)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Jaroszewicz, J. Szurmant, A. Wojdat-Niklewska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944/1/2019,</w:t>
            </w:r>
          </w:p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944/2/2019</w:t>
            </w:r>
          </w:p>
        </w:tc>
      </w:tr>
      <w:tr w:rsidR="0091722C">
        <w:trPr>
          <w:cantSplit/>
          <w:trHeight w:val="67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Exakt fur Dich 3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Klett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717/4/2016</w:t>
            </w:r>
          </w:p>
        </w:tc>
      </w:tr>
      <w:tr w:rsidR="0091722C">
        <w:trPr>
          <w:cantSplit/>
          <w:trHeight w:val="67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maturalne z przewodnikiem. Zakres podstawowy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Olech, Agnieszka Pietryga-Puch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Klett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717/2014/2015</w:t>
            </w:r>
          </w:p>
        </w:tc>
      </w:tr>
      <w:tr w:rsidR="0091722C">
        <w:trPr>
          <w:trHeight w:val="1104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przedsiębiorczość. Podręcznik do podstaw przedsiębiorczości dla szkół ponadgimnazjalnych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Makieła , T. Rachwał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467/2012/2015</w:t>
            </w:r>
          </w:p>
        </w:tc>
      </w:tr>
      <w:tr w:rsidR="0091722C">
        <w:trPr>
          <w:cantSplit/>
          <w:trHeight w:val="835"/>
        </w:trPr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tylko technik usług fryzjerskich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 1-zakres rozszerzony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Litwin, J. Szymońska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528/2012/2015</w:t>
            </w:r>
          </w:p>
        </w:tc>
      </w:tr>
      <w:tr w:rsidR="0091722C">
        <w:trPr>
          <w:cantSplit/>
          <w:trHeight w:val="67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 1-zakres rozszerzony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Litwin, J. Szymońska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528/2012/2015</w:t>
            </w:r>
          </w:p>
        </w:tc>
      </w:tr>
      <w:tr w:rsidR="0091722C">
        <w:trPr>
          <w:cantSplit/>
          <w:trHeight w:val="67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 2-zakres rozszerzony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Litwin, J. Szymońska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528/2013/2016</w:t>
            </w:r>
          </w:p>
        </w:tc>
      </w:tr>
      <w:tr w:rsidR="0091722C">
        <w:trPr>
          <w:cantSplit/>
          <w:trHeight w:val="1469"/>
        </w:trPr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Technik usług fryzjerskich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I. Podręcznik dla liceum 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Dobrowolska, Marcin Karpiński, Jacek Lech, Marcin Brau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606/1/2012</w:t>
            </w:r>
          </w:p>
        </w:tc>
      </w:tr>
      <w:tr w:rsidR="0091722C">
        <w:trPr>
          <w:cantSplit/>
          <w:trHeight w:val="67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II. Podręcznik dla liceum 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Dobrowolska, Marcin Karpiński, Jacek Lech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606/2/2013</w:t>
            </w:r>
          </w:p>
        </w:tc>
      </w:tr>
      <w:tr w:rsidR="0091722C">
        <w:trPr>
          <w:cantSplit/>
          <w:trHeight w:val="67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III. Podręcznik dla liceum i technikum. Zakres podstawowy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Dobrowolska, Marcin Karpiński, Jacek Lech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606/3/2014</w:t>
            </w:r>
          </w:p>
        </w:tc>
      </w:tr>
      <w:tr w:rsidR="0091722C">
        <w:trPr>
          <w:cantSplit/>
          <w:trHeight w:val="1469"/>
        </w:trPr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Technik przemysłu mody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I. Podręcznik dla liceum i technikum. Zakres rozszerzony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Dobrowolska, Marcin Karpiński, Jacek Lech, Marcin Braun, Mikołaj Karpiński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628/1/2012</w:t>
            </w:r>
          </w:p>
        </w:tc>
      </w:tr>
      <w:tr w:rsidR="0091722C">
        <w:trPr>
          <w:cantSplit/>
          <w:trHeight w:val="67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II. Podręcznik dla liceum i technikum. Zakres rozszerzony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Dobrowolska, Marcin Karpiński, Jacek Lech, Mikołaj Karpiński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628/2/2014</w:t>
            </w:r>
          </w:p>
        </w:tc>
      </w:tr>
      <w:tr w:rsidR="0091722C">
        <w:trPr>
          <w:cantSplit/>
          <w:trHeight w:val="67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III. Podręcznik dla liceum i technikum. Zakres rozszerzony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Dobrowolska, Marcin Karpiński, Jacek Lech, Mikołaj Karpiński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628/3/2015</w:t>
            </w:r>
          </w:p>
        </w:tc>
      </w:tr>
      <w:tr w:rsidR="0091722C">
        <w:trPr>
          <w:cantSplit/>
          <w:trHeight w:val="67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Informatyka. Zakres podstawowy. Podręcznik dla szkół ponadgimnazjalnych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Gawełek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452/2012</w:t>
            </w:r>
          </w:p>
        </w:tc>
      </w:tr>
      <w:tr w:rsidR="0091722C">
        <w:trPr>
          <w:cantSplit/>
          <w:trHeight w:val="838"/>
        </w:trPr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przeszłość. Ojczysty Panteon i ojczyste spory. Rządzący i rządzeni.                                 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Maćkowski,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Janicka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  /1 /2013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659/2/2014</w:t>
            </w:r>
          </w:p>
        </w:tc>
      </w:tr>
      <w:tr w:rsidR="0091722C">
        <w:trPr>
          <w:cantSplit/>
          <w:trHeight w:val="135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Poznać przeszłość. Wojna i wojskowość.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i świat.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Centek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Kłodziński, T. Krzemiński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659/3/2014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659/4/2015</w:t>
            </w:r>
          </w:p>
        </w:tc>
      </w:tr>
    </w:tbl>
    <w:p w:rsidR="0091722C" w:rsidRDefault="0091722C">
      <w:pPr>
        <w:pStyle w:val="Standar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722C" w:rsidRDefault="0091722C">
      <w:pPr>
        <w:pStyle w:val="Standard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Przedmioty zawodowe</w:t>
      </w:r>
    </w:p>
    <w:p w:rsidR="0091722C" w:rsidRDefault="0091722C">
      <w:pPr>
        <w:pStyle w:val="Standar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Technik usług fryzjerskich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(ponadgimnazjalne: 4-letnie)</w:t>
      </w:r>
    </w:p>
    <w:tbl>
      <w:tblPr>
        <w:tblW w:w="1539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1198"/>
        <w:gridCol w:w="3701"/>
        <w:gridCol w:w="3201"/>
        <w:gridCol w:w="2420"/>
        <w:gridCol w:w="2700"/>
      </w:tblGrid>
      <w:tr w:rsidR="0091722C"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</w:t>
            </w:r>
          </w:p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DOPUSZCZENIA</w:t>
            </w:r>
          </w:p>
        </w:tc>
      </w:tr>
      <w:tr w:rsidR="0091722C">
        <w:trPr>
          <w:trHeight w:val="835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 zawodowa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zawodzie fryzjer.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Sumirska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23/02</w:t>
            </w:r>
          </w:p>
        </w:tc>
      </w:tr>
      <w:tr w:rsidR="0091722C">
        <w:trPr>
          <w:cantSplit/>
          <w:trHeight w:val="2760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fryzjerskie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Nowoczesne zabiegi fryzjerskie.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Szablony fryzjerskie. Zeszyt ćwiczeń. Część 1.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Zuzanna Sumirska</w:t>
            </w:r>
          </w:p>
          <w:p w:rsidR="0091722C" w:rsidRDefault="0091722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Suligowska, So</w:t>
            </w:r>
            <w:r>
              <w:rPr>
                <w:rFonts w:ascii="Times New Roman" w:hAnsi="Times New Roman" w:cs="SimSun" w:hint="eastAsia"/>
                <w:sz w:val="24"/>
                <w:szCs w:val="24"/>
                <w:lang w:eastAsia="ja-JP"/>
              </w:rPr>
              <w:t>駎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</w:t>
            </w:r>
          </w:p>
          <w:p w:rsidR="0091722C" w:rsidRDefault="0091722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Jakubik. Aleksandra Jakubik. Małgorzata Richter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1.15/2018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1722C">
        <w:trPr>
          <w:cantSplit/>
          <w:trHeight w:val="708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Nowoczesne zabiegi fryzjerskie.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Zuzanna Sumirska</w:t>
            </w:r>
          </w:p>
          <w:p w:rsidR="0091722C" w:rsidRDefault="0091722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Suligowska, So</w:t>
            </w:r>
            <w:r>
              <w:rPr>
                <w:rFonts w:ascii="Times New Roman" w:hAnsi="Times New Roman" w:cs="SimSun" w:hint="eastAsia"/>
                <w:sz w:val="24"/>
                <w:szCs w:val="24"/>
                <w:lang w:eastAsia="ja-JP"/>
              </w:rPr>
              <w:t>駎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</w:t>
            </w:r>
          </w:p>
          <w:p w:rsidR="0091722C" w:rsidRDefault="0091722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1.15/2018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C">
        <w:trPr>
          <w:cantSplit/>
          <w:trHeight w:val="1414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fryzjerstwa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fryzjerskie strzyżenia włosów, formowania fryzur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ondulowania.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</w:p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Jakubik. Małgorzata Richter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60/2013</w:t>
            </w:r>
          </w:p>
        </w:tc>
      </w:tr>
      <w:tr w:rsidR="0091722C">
        <w:trPr>
          <w:cantSplit/>
          <w:trHeight w:val="610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fryzjerskie strzyżenia włosów, formowania fryzur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ondulowania.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fryzjerskie zmiany koloru włosów.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Jakubik. Małgorzata Richter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-Jakubik. Małgorzata Richter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60/2013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1722C">
        <w:trPr>
          <w:cantSplit/>
          <w:trHeight w:val="67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fryzjerskie zmiany koloru włosów.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fryzjerskie strzyżenia włosów, formowania fryzur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ondulowania.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Kulikowska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Jakubik. Małgorzata Richter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Jakubik. Małgorzata Richter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60/2013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C">
        <w:trPr>
          <w:cantSplit/>
          <w:trHeight w:val="1069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Stylizacja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Nowoczesna stylizacja. Kolor, forma, styl.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Sumirska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1722C">
        <w:trPr>
          <w:cantSplit/>
          <w:trHeight w:val="67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fryzur. Kwalifikacja A 23.1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Stylizacja fryzur. Kwalifikacja A.23.2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Kulikowska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Jakubik,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Małgorzata Richter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Wach-Mińkowska,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Ewa Mierzwa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81/2013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722C">
        <w:trPr>
          <w:cantSplit/>
          <w:trHeight w:val="67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fryzur. Kwalifikacja A 23.1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Stylizacja fryzur. Kwalifikacja A.23.2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Kulikowska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Jakubik. Małgorzata Richter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Wach-Mińkowska,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Ewa Mierzwa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81/2013</w:t>
            </w: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91722C" w:rsidRDefault="0091722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1722C" w:rsidRDefault="0091722C">
      <w:pPr>
        <w:pStyle w:val="Standar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Technik przemysłu mody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(ponadgimnazjalne: 4-letnie)</w:t>
      </w:r>
    </w:p>
    <w:tbl>
      <w:tblPr>
        <w:tblW w:w="14143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8"/>
        <w:gridCol w:w="1010"/>
        <w:gridCol w:w="3701"/>
        <w:gridCol w:w="2356"/>
        <w:gridCol w:w="2361"/>
        <w:gridCol w:w="2357"/>
      </w:tblGrid>
      <w:tr w:rsidR="0091722C"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DOPUSZCZENIA</w:t>
            </w:r>
          </w:p>
        </w:tc>
      </w:tr>
      <w:tr w:rsidR="0091722C">
        <w:trPr>
          <w:trHeight w:val="562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ubioru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projektowania odzieży.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Fałkowska – Rękawek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24/00</w:t>
            </w:r>
          </w:p>
        </w:tc>
      </w:tr>
      <w:tr w:rsidR="0091722C">
        <w:trPr>
          <w:cantSplit/>
          <w:trHeight w:val="562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Materiałoznawstwo odzieżowe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Materiałoznawstwo odzieżowe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Zembowicz – Sułkowska, M. Chyrosz</w:t>
            </w: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11/97</w:t>
            </w:r>
          </w:p>
        </w:tc>
      </w:tr>
      <w:tr w:rsidR="0091722C">
        <w:trPr>
          <w:cantSplit/>
          <w:trHeight w:val="135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C">
        <w:trPr>
          <w:cantSplit/>
          <w:trHeight w:val="562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wytwarzania wyrobów odzieżowych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Maszyny i urządzenia w przemyśle odzieżowym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Białczak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16/96</w:t>
            </w:r>
          </w:p>
        </w:tc>
      </w:tr>
      <w:tr w:rsidR="0091722C">
        <w:trPr>
          <w:cantSplit/>
          <w:trHeight w:val="2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odzieży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Kazik</w:t>
            </w: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26/96</w:t>
            </w:r>
          </w:p>
        </w:tc>
      </w:tr>
      <w:tr w:rsidR="0091722C">
        <w:trPr>
          <w:cantSplit/>
          <w:trHeight w:val="2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C">
        <w:trPr>
          <w:cantSplit/>
          <w:trHeight w:val="562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i modelowanie form odzieży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i modelowanie odzieży ciężkiej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ZB. Parafianowicz</w:t>
            </w: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4/97</w:t>
            </w:r>
          </w:p>
        </w:tc>
      </w:tr>
      <w:tr w:rsidR="0091722C">
        <w:trPr>
          <w:cantSplit/>
          <w:trHeight w:val="2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C">
        <w:trPr>
          <w:cantSplit/>
          <w:trHeight w:val="2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C">
        <w:trPr>
          <w:cantSplit/>
          <w:trHeight w:val="562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i stylizacja ubiorów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projektowania odzieży.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Fałkowska – Rękawek</w:t>
            </w: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24/00</w:t>
            </w:r>
          </w:p>
        </w:tc>
      </w:tr>
      <w:tr w:rsidR="0091722C">
        <w:trPr>
          <w:cantSplit/>
          <w:trHeight w:val="135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C">
        <w:trPr>
          <w:cantSplit/>
          <w:trHeight w:val="562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procesów wytwarzania wyrobów odzieżowych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projektowania odzieży.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Fałkowska – Rękawek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24/00</w:t>
            </w:r>
          </w:p>
        </w:tc>
      </w:tr>
      <w:tr w:rsidR="0091722C">
        <w:trPr>
          <w:cantSplit/>
          <w:trHeight w:val="2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odzieży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Kazik</w:t>
            </w: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26/96</w:t>
            </w:r>
          </w:p>
        </w:tc>
      </w:tr>
      <w:tr w:rsidR="0091722C">
        <w:trPr>
          <w:cantSplit/>
          <w:trHeight w:val="2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22C" w:rsidRDefault="009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22C" w:rsidRDefault="0091722C">
      <w:pPr>
        <w:pStyle w:val="Standard"/>
        <w:rPr>
          <w:rFonts w:cstheme="minorBidi"/>
        </w:rPr>
      </w:pPr>
    </w:p>
    <w:sectPr w:rsidR="0091722C" w:rsidSect="0091722C">
      <w:pgSz w:w="16838" w:h="11906" w:orient="landscape"/>
      <w:pgMar w:top="1134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2C" w:rsidRDefault="0091722C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separator/>
      </w:r>
    </w:p>
  </w:endnote>
  <w:endnote w:type="continuationSeparator" w:id="0">
    <w:p w:rsidR="0091722C" w:rsidRDefault="0091722C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2C" w:rsidRDefault="0091722C">
      <w:pPr>
        <w:spacing w:after="0" w:line="240" w:lineRule="auto"/>
        <w:rPr>
          <w:rFonts w:ascii="F" w:hAnsi="F" w:cs="F"/>
        </w:rPr>
      </w:pPr>
      <w:r>
        <w:rPr>
          <w:rFonts w:ascii="F" w:hAnsi="F" w:cs="F"/>
          <w:color w:val="000000"/>
        </w:rPr>
        <w:separator/>
      </w:r>
    </w:p>
  </w:footnote>
  <w:footnote w:type="continuationSeparator" w:id="0">
    <w:p w:rsidR="0091722C" w:rsidRDefault="0091722C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4AEC"/>
    <w:multiLevelType w:val="multilevel"/>
    <w:tmpl w:val="0510AF10"/>
    <w:lvl w:ilvl="0">
      <w:start w:val="1"/>
      <w:numFmt w:val="upperLetter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22C"/>
    <w:rsid w:val="0091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Heading3">
    <w:name w:val="heading 3"/>
    <w:basedOn w:val="Standard"/>
    <w:next w:val="Textbody"/>
    <w:link w:val="Heading3Char"/>
    <w:uiPriority w:val="99"/>
    <w:qFormat/>
    <w:pPr>
      <w:spacing w:before="100" w:after="100" w:line="240" w:lineRule="auto"/>
      <w:outlineLvl w:val="2"/>
    </w:pPr>
    <w:rPr>
      <w:rFonts w:ascii="SimSun" w:cs="SimSu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kern w:val="3"/>
      <w:sz w:val="26"/>
      <w:szCs w:val="26"/>
      <w:lang w:eastAsia="en-US"/>
    </w:rPr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styleId="CommentText">
    <w:name w:val="annotation text"/>
    <w:basedOn w:val="Standard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SimSun" w:hAnsi="Calibri" w:cs="Calibri"/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Standard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eastAsia="SimSun" w:hAnsi="Times New Roman" w:cs="Times New Roman"/>
      <w:kern w:val="3"/>
      <w:sz w:val="2"/>
      <w:szCs w:val="2"/>
      <w:lang w:eastAsia="en-US"/>
    </w:rPr>
  </w:style>
  <w:style w:type="paragraph" w:styleId="ListParagraph">
    <w:name w:val="List Paragraph"/>
    <w:basedOn w:val="Standard"/>
    <w:uiPriority w:val="99"/>
    <w:qFormat/>
    <w:pPr>
      <w:ind w:left="720"/>
    </w:p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Nagwek3Znak">
    <w:name w:val="Nagłówek 3 Znak"/>
    <w:uiPriority w:val="9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st">
    <w:name w:val="st"/>
    <w:basedOn w:val="DefaultParagraphFont"/>
    <w:uiPriority w:val="99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5</Pages>
  <Words>863</Words>
  <Characters>4922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obowiązujących w roku szkolnym 2020/2021</dc:title>
  <dc:subject/>
  <dc:creator>Asus1</dc:creator>
  <cp:keywords/>
  <dc:description/>
  <cp:lastModifiedBy>Anna</cp:lastModifiedBy>
  <cp:revision>9</cp:revision>
  <cp:lastPrinted>2019-10-23T09:06:00Z</cp:lastPrinted>
  <dcterms:created xsi:type="dcterms:W3CDTF">2020-06-30T10:34:00Z</dcterms:created>
  <dcterms:modified xsi:type="dcterms:W3CDTF">2020-08-03T15:01:00Z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7.51785532082017E-305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